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0563" w14:textId="7BA449DA" w:rsidR="0010327A" w:rsidRPr="00382AD5" w:rsidRDefault="00A80B96">
      <w:pPr>
        <w:rPr>
          <w:rFonts w:ascii="Open Sans" w:hAnsi="Open Sans" w:cs="Open Sans"/>
          <w:color w:val="000000"/>
          <w:sz w:val="23"/>
          <w:szCs w:val="23"/>
          <w:lang w:val="es-ES"/>
        </w:rPr>
      </w:pPr>
      <w:proofErr w:type="gramStart"/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>De acuerdo a</w:t>
      </w:r>
      <w:proofErr w:type="gramEnd"/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 un estudio reciente realizado por UNICEF</w:t>
      </w:r>
      <w:r w:rsidR="009A13AD"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 en familias de estratos sociales bajos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>,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 muestra que se ha logrado en gran parte la continuidad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 de estudios en toda la provincia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>: 81% de los hogares con los niños y niñas tiene actividades escolares y esto aumenta en los hogares con niños de primaria o y secundaria. Al consultar a los adolescentes, se advierte que 9 de cada 10 está recibiendo tareas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, sin embargo, </w:t>
      </w:r>
      <w:r w:rsidR="009A13AD"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durante la pandemia solamente un 15% ha recibido soporte emocional. </w:t>
      </w:r>
    </w:p>
    <w:p w14:paraId="68B233C4" w14:textId="1778E4E9" w:rsidR="009A13AD" w:rsidRPr="00382AD5" w:rsidRDefault="009A13AD">
      <w:pPr>
        <w:rPr>
          <w:rFonts w:ascii="Open Sans" w:hAnsi="Open Sans" w:cs="Open Sans"/>
          <w:color w:val="000000"/>
          <w:sz w:val="23"/>
          <w:szCs w:val="23"/>
          <w:lang w:val="es-ES"/>
        </w:rPr>
      </w:pPr>
    </w:p>
    <w:p w14:paraId="71593A8B" w14:textId="2571F23D" w:rsidR="009A13AD" w:rsidRPr="00382AD5" w:rsidRDefault="009A13AD">
      <w:pPr>
        <w:rPr>
          <w:rFonts w:ascii="Open Sans" w:hAnsi="Open Sans" w:cs="Open Sans"/>
          <w:color w:val="000000"/>
          <w:sz w:val="23"/>
          <w:szCs w:val="23"/>
          <w:lang w:val="es-ES"/>
        </w:rPr>
      </w:pP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>La pandemia impacta también en la situación emocional de los chicos y chicas: se sienten preocupados o angustiados. Así que es clave fortalecer a los equipos escolares y las familias para brindar contención frente el aislamiento social y fortalecer el contacto y diálogo con los estudiantes.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 Además, e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l apoyo a los chicos y chicas con las tareas escolares 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y soporte emocional 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>recae en las madres, 68%, y solo 16% de los padres, brecha que se profundiza en los hogares más pobres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>.</w:t>
      </w:r>
    </w:p>
    <w:p w14:paraId="1F66D02D" w14:textId="464D02CC" w:rsidR="009A13AD" w:rsidRPr="00382AD5" w:rsidRDefault="009A13AD">
      <w:pPr>
        <w:rPr>
          <w:rFonts w:ascii="Open Sans" w:hAnsi="Open Sans" w:cs="Open Sans"/>
          <w:color w:val="000000"/>
          <w:sz w:val="23"/>
          <w:szCs w:val="23"/>
          <w:lang w:val="es-ES"/>
        </w:rPr>
      </w:pPr>
    </w:p>
    <w:p w14:paraId="13712BA5" w14:textId="67D16B43" w:rsidR="009A13AD" w:rsidRPr="00382AD5" w:rsidRDefault="009A13AD">
      <w:pPr>
        <w:rPr>
          <w:rFonts w:ascii="Open Sans" w:hAnsi="Open Sans" w:cs="Open Sans"/>
          <w:color w:val="000000"/>
          <w:sz w:val="23"/>
          <w:szCs w:val="23"/>
          <w:lang w:val="es-ES"/>
        </w:rPr>
      </w:pP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>Todas estas razones causan violencia intrafamiliar</w:t>
      </w:r>
      <w:r w:rsidR="00E52C57"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 física y verba</w:t>
      </w:r>
      <w:r w:rsidR="00382AD5" w:rsidRPr="00382AD5">
        <w:rPr>
          <w:rFonts w:ascii="Open Sans" w:hAnsi="Open Sans" w:cs="Open Sans"/>
          <w:color w:val="000000"/>
          <w:sz w:val="23"/>
          <w:szCs w:val="23"/>
          <w:lang w:val="es-ES"/>
        </w:rPr>
        <w:t>l</w:t>
      </w:r>
      <w:r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, abuso sexual, </w:t>
      </w:r>
      <w:r w:rsidR="00E52C57" w:rsidRPr="00382AD5">
        <w:rPr>
          <w:rFonts w:ascii="Open Sans" w:hAnsi="Open Sans" w:cs="Open Sans"/>
          <w:color w:val="000000"/>
          <w:sz w:val="23"/>
          <w:szCs w:val="23"/>
          <w:lang w:val="es-ES"/>
        </w:rPr>
        <w:t>discriminación de género y en algunos casos</w:t>
      </w:r>
      <w:r w:rsidR="00382AD5"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 podría llegar al</w:t>
      </w:r>
      <w:r w:rsidR="00E52C57" w:rsidRPr="00382AD5">
        <w:rPr>
          <w:rFonts w:ascii="Open Sans" w:hAnsi="Open Sans" w:cs="Open Sans"/>
          <w:color w:val="000000"/>
          <w:sz w:val="23"/>
          <w:szCs w:val="23"/>
          <w:lang w:val="es-ES"/>
        </w:rPr>
        <w:t xml:space="preserve"> suicidio.</w:t>
      </w:r>
    </w:p>
    <w:p w14:paraId="02D87B2A" w14:textId="45F9AC3C" w:rsidR="009A13AD" w:rsidRDefault="009A13AD">
      <w:pPr>
        <w:rPr>
          <w:rFonts w:ascii="Open Sans" w:hAnsi="Open Sans" w:cs="Open Sans"/>
          <w:color w:val="000000"/>
          <w:sz w:val="23"/>
          <w:szCs w:val="23"/>
          <w:lang w:val="es-ES"/>
        </w:rPr>
      </w:pPr>
    </w:p>
    <w:p w14:paraId="1651598F" w14:textId="77777777" w:rsidR="009A13AD" w:rsidRPr="009A13AD" w:rsidRDefault="009A13AD">
      <w:pPr>
        <w:rPr>
          <w:lang w:val="es-ES"/>
        </w:rPr>
      </w:pPr>
    </w:p>
    <w:sectPr w:rsidR="009A13AD" w:rsidRPr="009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96"/>
    <w:rsid w:val="0010327A"/>
    <w:rsid w:val="00382AD5"/>
    <w:rsid w:val="009A13AD"/>
    <w:rsid w:val="00A80B96"/>
    <w:rsid w:val="00E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442B"/>
  <w15:chartTrackingRefBased/>
  <w15:docId w15:val="{0BF666D4-E676-45F7-B2CD-D9CF3BB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García Delgado</dc:creator>
  <cp:keywords/>
  <dc:description/>
  <cp:lastModifiedBy>Alexis García Delgado</cp:lastModifiedBy>
  <cp:revision>2</cp:revision>
  <dcterms:created xsi:type="dcterms:W3CDTF">2020-06-13T02:38:00Z</dcterms:created>
  <dcterms:modified xsi:type="dcterms:W3CDTF">2020-06-13T03:00:00Z</dcterms:modified>
</cp:coreProperties>
</file>